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2ADD" w14:textId="77777777" w:rsidR="009C019B" w:rsidRPr="00CE072C" w:rsidRDefault="009C019B" w:rsidP="009C019B">
      <w:pPr>
        <w:rPr>
          <w:rFonts w:asciiTheme="minorHAnsi" w:hAnsiTheme="minorHAnsi" w:hint="eastAsia"/>
          <w:sz w:val="28"/>
          <w:szCs w:val="28"/>
          <w:lang w:eastAsia="zh-CN"/>
        </w:rPr>
      </w:pPr>
      <w:bookmarkStart w:id="0" w:name="_GoBack"/>
      <w:bookmarkEnd w:id="0"/>
    </w:p>
    <w:p w14:paraId="1966144E" w14:textId="56251A7D" w:rsidR="00B93FC9" w:rsidRPr="00CE072C" w:rsidRDefault="009C019B" w:rsidP="009C019B">
      <w:pPr>
        <w:jc w:val="center"/>
        <w:rPr>
          <w:rFonts w:asciiTheme="minorHAnsi" w:hAnsiTheme="minorHAnsi"/>
          <w:b/>
          <w:sz w:val="28"/>
          <w:szCs w:val="28"/>
          <w:lang w:eastAsia="zh-CN"/>
        </w:rPr>
      </w:pPr>
      <w:r w:rsidRPr="00CE072C">
        <w:rPr>
          <w:rFonts w:asciiTheme="minorHAnsi" w:hAnsiTheme="minorHAnsi"/>
          <w:b/>
          <w:sz w:val="28"/>
          <w:szCs w:val="28"/>
          <w:lang w:eastAsia="zh-CN"/>
        </w:rPr>
        <w:t>10 MUST-KNOW CHINESE MEASURE WORDS</w:t>
      </w:r>
    </w:p>
    <w:p w14:paraId="68760081" w14:textId="77777777" w:rsidR="009C019B" w:rsidRPr="00CE072C" w:rsidRDefault="009C019B" w:rsidP="009C019B">
      <w:pPr>
        <w:jc w:val="center"/>
        <w:rPr>
          <w:rFonts w:asciiTheme="minorHAnsi" w:hAnsiTheme="minorHAnsi"/>
          <w:b/>
          <w:sz w:val="28"/>
          <w:szCs w:val="28"/>
          <w:lang w:eastAsia="zh-CN"/>
        </w:rPr>
      </w:pPr>
    </w:p>
    <w:p w14:paraId="7C25B5F8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1.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个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gè</w:t>
      </w:r>
    </w:p>
    <w:p w14:paraId="4DC2EFCB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 xml:space="preserve">When you’re a total Chinese n00b, this measure word will save your life. It can basically be used for everything, and Chinese people will forgive your sorry </w:t>
      </w:r>
      <w:r w:rsidRPr="00CE072C">
        <w:rPr>
          <w:rFonts w:asciiTheme="minorHAnsi" w:hAnsiTheme="minorHAnsi"/>
          <w:sz w:val="28"/>
          <w:szCs w:val="28"/>
          <w:lang w:eastAsia="zh-CN"/>
        </w:rPr>
        <w:t>老外</w:t>
      </w:r>
      <w:r w:rsidRPr="00CE072C">
        <w:rPr>
          <w:rFonts w:asciiTheme="minorHAnsi" w:hAnsiTheme="minorHAnsi"/>
          <w:sz w:val="28"/>
          <w:szCs w:val="28"/>
          <w:lang w:eastAsia="zh-CN"/>
        </w:rPr>
        <w:t xml:space="preserve"> ass for only knowing one all-encompassing measure word. It </w:t>
      </w:r>
      <w:r w:rsidRPr="00CE072C">
        <w:rPr>
          <w:rFonts w:asciiTheme="minorHAnsi" w:hAnsiTheme="minorHAnsi"/>
          <w:i/>
          <w:iCs/>
          <w:sz w:val="28"/>
          <w:szCs w:val="28"/>
          <w:lang w:eastAsia="zh-CN"/>
        </w:rPr>
        <w:t>should</w:t>
      </w:r>
      <w:r w:rsidRPr="00CE072C">
        <w:rPr>
          <w:rFonts w:asciiTheme="minorHAnsi" w:hAnsiTheme="minorHAnsi"/>
          <w:sz w:val="28"/>
          <w:szCs w:val="28"/>
          <w:lang w:eastAsia="zh-CN"/>
        </w:rPr>
        <w:t> be used for people and/or non-specific items, but you can basically use it all the time. Here are a few examples:</w:t>
      </w:r>
    </w:p>
    <w:p w14:paraId="4A760C99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Three foreigners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三个老外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sān gè lǎo wài)</w:t>
      </w:r>
    </w:p>
    <w:p w14:paraId="2DCE18DC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That beautiful girl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那个美女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nà gè měi nǚ)</w:t>
      </w:r>
    </w:p>
    <w:p w14:paraId="569C6A24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Ten students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十个学生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shí gè xué shēng)</w:t>
      </w:r>
    </w:p>
    <w:p w14:paraId="65DE4049" w14:textId="77777777" w:rsidR="00CE072C" w:rsidRPr="00CE072C" w:rsidRDefault="00CE072C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</w:p>
    <w:p w14:paraId="49A0C616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2.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只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zhī</w:t>
      </w:r>
    </w:p>
    <w:p w14:paraId="37DC201F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 xml:space="preserve">If </w:t>
      </w:r>
      <w:r w:rsidRPr="00CE072C">
        <w:rPr>
          <w:rFonts w:asciiTheme="minorHAnsi" w:hAnsiTheme="minorHAnsi"/>
          <w:sz w:val="28"/>
          <w:szCs w:val="28"/>
          <w:lang w:eastAsia="zh-CN"/>
        </w:rPr>
        <w:t>个</w:t>
      </w:r>
      <w:r w:rsidRPr="00CE072C">
        <w:rPr>
          <w:rFonts w:asciiTheme="minorHAnsi" w:hAnsiTheme="minorHAnsi"/>
          <w:sz w:val="28"/>
          <w:szCs w:val="28"/>
          <w:lang w:eastAsia="zh-CN"/>
        </w:rPr>
        <w:t xml:space="preserve"> is the go-to measure word for people, then </w:t>
      </w:r>
      <w:r w:rsidRPr="00CE072C">
        <w:rPr>
          <w:rFonts w:asciiTheme="minorHAnsi" w:hAnsiTheme="minorHAnsi"/>
          <w:sz w:val="28"/>
          <w:szCs w:val="28"/>
          <w:lang w:eastAsia="zh-CN"/>
        </w:rPr>
        <w:t>只</w:t>
      </w:r>
      <w:r w:rsidRPr="00CE072C">
        <w:rPr>
          <w:rFonts w:asciiTheme="minorHAnsi" w:hAnsiTheme="minorHAnsi"/>
          <w:sz w:val="28"/>
          <w:szCs w:val="28"/>
          <w:lang w:eastAsia="zh-CN"/>
        </w:rPr>
        <w:t xml:space="preserve"> is used for animals. Strangely enough, it’s also used for arms, hands, legs, and feet – body parts that come in pairs. Here’s this common measure word in action:</w:t>
      </w:r>
    </w:p>
    <w:p w14:paraId="12C90ED8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This dog (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这只狗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zhè zhī gǒu)</w:t>
      </w:r>
    </w:p>
    <w:p w14:paraId="464B362E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Two hands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两只手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liǎng zhī shǒu)</w:t>
      </w:r>
    </w:p>
    <w:p w14:paraId="4E6A6803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Five cats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五只猫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wǔ zhī māo)</w:t>
      </w:r>
    </w:p>
    <w:p w14:paraId="1A55148D" w14:textId="77777777" w:rsidR="00CE072C" w:rsidRPr="00CE072C" w:rsidRDefault="00CE072C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</w:p>
    <w:p w14:paraId="63252B1B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3.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条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tiáo</w:t>
      </w:r>
    </w:p>
    <w:p w14:paraId="23F399DB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>The best way to remember how to use this important measure word is that it is often connected with long, narrow, or skinny objects – fish, roads, pants, rivers, and so on. Check these examples:</w:t>
      </w:r>
    </w:p>
    <w:p w14:paraId="53622160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Ten fish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十条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鱼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shí tiáo yú)</w:t>
      </w:r>
    </w:p>
    <w:p w14:paraId="76A75044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This river (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这条河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zhè tiáo hé)</w:t>
      </w:r>
    </w:p>
    <w:p w14:paraId="0BBF2C3B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Two pairs of pants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两条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裤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子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liǎng tiáo kù zi)</w:t>
      </w:r>
    </w:p>
    <w:p w14:paraId="401079B9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>You’re probably wondering if there’s a Chinese measure word that is the equivalent of “pair” in English, and why it’s not used for pants. Well, I can’t answer the second question, but there is in fact a word for “pair.”</w:t>
      </w:r>
    </w:p>
    <w:p w14:paraId="4D022B81" w14:textId="77777777" w:rsidR="00CE072C" w:rsidRPr="00CE072C" w:rsidRDefault="00CE072C" w:rsidP="009C019B">
      <w:pPr>
        <w:rPr>
          <w:rFonts w:asciiTheme="minorHAnsi" w:hAnsiTheme="minorHAnsi"/>
          <w:sz w:val="28"/>
          <w:szCs w:val="28"/>
          <w:lang w:eastAsia="zh-CN"/>
        </w:rPr>
      </w:pPr>
    </w:p>
    <w:p w14:paraId="531A8114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4.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双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shuāng</w:t>
      </w:r>
    </w:p>
    <w:p w14:paraId="3AD6B20F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>As mentioned above, this is the Chinese equivalent of “pair” in English. Here are a few examples:</w:t>
      </w:r>
    </w:p>
    <w:p w14:paraId="5979C276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A pair of chopsticks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一双筷子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yī shuāng kuài zi)</w:t>
      </w:r>
    </w:p>
    <w:p w14:paraId="2F2620FB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lastRenderedPageBreak/>
        <w:t>That pair of shoes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那双鞋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nà shuāng xié)</w:t>
      </w:r>
    </w:p>
    <w:p w14:paraId="64CBF72D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Two pairs of gloves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两双手套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liǎng shuāng shǒu tào)</w:t>
      </w:r>
    </w:p>
    <w:p w14:paraId="674BDC3C" w14:textId="77777777" w:rsidR="00CE072C" w:rsidRPr="00CE072C" w:rsidRDefault="00CE072C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</w:p>
    <w:p w14:paraId="7FD669D0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5. </w:t>
      </w:r>
      <w:r w:rsidRPr="00CE072C">
        <w:rPr>
          <w:rFonts w:asciiTheme="minorHAnsi" w:eastAsia="SimSun" w:hAnsiTheme="minorHAnsi" w:cs="SimSun"/>
          <w:color w:val="000000"/>
          <w:sz w:val="28"/>
          <w:szCs w:val="28"/>
          <w:lang w:eastAsia="zh-CN"/>
        </w:rPr>
        <w:t>辆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liàng</w:t>
      </w:r>
    </w:p>
    <w:p w14:paraId="5FA6430D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>This measure word is used for vehicles with wheels, but not trains. You can use it to talk about cars, bikes, and the like, though. Let’s see it in action:</w:t>
      </w:r>
    </w:p>
    <w:p w14:paraId="0867388C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Three bicycles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三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辆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自行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车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sān liàng zì xíng chē)</w:t>
      </w:r>
    </w:p>
    <w:p w14:paraId="7AF0F8C5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Five cars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五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辆车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wǔ liàng chē)</w:t>
      </w:r>
    </w:p>
    <w:p w14:paraId="09849A53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This electric bikes (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这辆电动车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zhè liàng diàn dòng chē)</w:t>
      </w:r>
    </w:p>
    <w:p w14:paraId="644CEAF9" w14:textId="77777777" w:rsidR="00CE072C" w:rsidRPr="00CE072C" w:rsidRDefault="00CE072C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</w:p>
    <w:p w14:paraId="3F212643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6. </w:t>
      </w:r>
      <w:r w:rsidRPr="00CE072C">
        <w:rPr>
          <w:rFonts w:asciiTheme="minorHAnsi" w:eastAsia="SimSun" w:hAnsiTheme="minorHAnsi" w:cs="SimSun"/>
          <w:color w:val="000000"/>
          <w:sz w:val="28"/>
          <w:szCs w:val="28"/>
          <w:lang w:eastAsia="zh-CN"/>
        </w:rPr>
        <w:t>张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zhāng</w:t>
      </w:r>
    </w:p>
    <w:p w14:paraId="75C5B672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>It’s pretty easy remembering how to use this measure word, as it is attached to flat objects – tables, paper, tickets, etc. You’ll find that you use this one quite often if you live in China, as you’ll always be buying subway, bus, or train tickets.</w:t>
      </w:r>
    </w:p>
    <w:p w14:paraId="3CF53903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One soft sleeper ticket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一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张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硬卧票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yī zhāng yìng wò piào)</w:t>
      </w:r>
    </w:p>
    <w:p w14:paraId="2698FCD6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Three tables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三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张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桌子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sān zhāng zhuō zi)</w:t>
      </w:r>
    </w:p>
    <w:p w14:paraId="562861ED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Five bus tickets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五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张车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票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wǔ zhāng chē piào)</w:t>
      </w:r>
    </w:p>
    <w:p w14:paraId="75DF31FD" w14:textId="77777777" w:rsidR="00CE072C" w:rsidRPr="00CE072C" w:rsidRDefault="00CE072C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</w:p>
    <w:p w14:paraId="6641A62D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7.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本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běn</w:t>
      </w:r>
    </w:p>
    <w:p w14:paraId="7F90E775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 xml:space="preserve">While you use </w:t>
      </w:r>
      <w:r w:rsidRPr="00CE072C">
        <w:rPr>
          <w:rFonts w:asciiTheme="minorHAnsi" w:hAnsiTheme="minorHAnsi"/>
          <w:sz w:val="28"/>
          <w:szCs w:val="28"/>
          <w:lang w:eastAsia="zh-CN"/>
        </w:rPr>
        <w:t>张</w:t>
      </w:r>
      <w:r w:rsidRPr="00CE072C">
        <w:rPr>
          <w:rFonts w:asciiTheme="minorHAnsi" w:hAnsiTheme="minorHAnsi"/>
          <w:sz w:val="28"/>
          <w:szCs w:val="28"/>
          <w:lang w:eastAsia="zh-CN"/>
        </w:rPr>
        <w:t xml:space="preserve"> for a single sheet of paper, you need to use a different measure word when talking about things like books, magazines, or notebooks. That’s where </w:t>
      </w:r>
      <w:r w:rsidRPr="00CE072C">
        <w:rPr>
          <w:rFonts w:asciiTheme="minorHAnsi" w:hAnsiTheme="minorHAnsi"/>
          <w:sz w:val="28"/>
          <w:szCs w:val="28"/>
          <w:lang w:eastAsia="zh-CN"/>
        </w:rPr>
        <w:t>本</w:t>
      </w:r>
      <w:r w:rsidRPr="00CE072C">
        <w:rPr>
          <w:rFonts w:asciiTheme="minorHAnsi" w:hAnsiTheme="minorHAnsi"/>
          <w:sz w:val="28"/>
          <w:szCs w:val="28"/>
          <w:lang w:eastAsia="zh-CN"/>
        </w:rPr>
        <w:t xml:space="preserve"> comes in handy! Here are some examples:</w:t>
      </w:r>
    </w:p>
    <w:p w14:paraId="750C6EE8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This newspaper (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这本报纸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zhè běn bào zhǐ)</w:t>
      </w:r>
    </w:p>
    <w:p w14:paraId="7907C0C6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Ten books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十本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书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shí běn shū)</w:t>
      </w:r>
    </w:p>
    <w:p w14:paraId="397B6DEE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One magazine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一本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杂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志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yī běn zá zhì)</w:t>
      </w:r>
    </w:p>
    <w:p w14:paraId="0E8DA775" w14:textId="77777777" w:rsidR="00CE072C" w:rsidRPr="00CE072C" w:rsidRDefault="00CE072C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</w:p>
    <w:p w14:paraId="4F3522FE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8.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家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jiā</w:t>
      </w:r>
    </w:p>
    <w:p w14:paraId="448C5AD1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>This is a very versatile Chinese character – it can mean “home” or “family,” and it can also be used as a measure word. In this context, it is attached to gatherings of people, or establishments (shops, restaurants, etc.) Let’s see how it’s used:</w:t>
      </w:r>
    </w:p>
    <w:p w14:paraId="5784D705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This company (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这家公司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zhè jiā gōng sī)</w:t>
      </w:r>
    </w:p>
    <w:p w14:paraId="1E39C584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Four restaurants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四家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饭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店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sì jiā fàn diàn)</w:t>
      </w:r>
    </w:p>
    <w:p w14:paraId="295B259B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A bar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一家酒吧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yī jiā jiǔ bā)</w:t>
      </w:r>
    </w:p>
    <w:p w14:paraId="6B5DE062" w14:textId="77777777" w:rsidR="00CE072C" w:rsidRPr="00CE072C" w:rsidRDefault="00CE072C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</w:p>
    <w:p w14:paraId="28BE7E2E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9.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瓶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píng;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杯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bēi</w:t>
      </w:r>
    </w:p>
    <w:p w14:paraId="2EFB8081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>We’re going to put these two measure words together and relate them to the last example, as these are both very handy in a bar/restaurant. The first (</w:t>
      </w:r>
      <w:r w:rsidRPr="00CE072C">
        <w:rPr>
          <w:rFonts w:asciiTheme="minorHAnsi" w:hAnsiTheme="minorHAnsi"/>
          <w:sz w:val="28"/>
          <w:szCs w:val="28"/>
          <w:lang w:eastAsia="zh-CN"/>
        </w:rPr>
        <w:t>瓶</w:t>
      </w:r>
      <w:r w:rsidRPr="00CE072C">
        <w:rPr>
          <w:rFonts w:asciiTheme="minorHAnsi" w:hAnsiTheme="minorHAnsi"/>
          <w:sz w:val="28"/>
          <w:szCs w:val="28"/>
          <w:lang w:eastAsia="zh-CN"/>
        </w:rPr>
        <w:t>) means “bottle,” and the second (</w:t>
      </w:r>
      <w:r w:rsidRPr="00CE072C">
        <w:rPr>
          <w:rFonts w:asciiTheme="minorHAnsi" w:hAnsiTheme="minorHAnsi"/>
          <w:sz w:val="28"/>
          <w:szCs w:val="28"/>
          <w:lang w:eastAsia="zh-CN"/>
        </w:rPr>
        <w:t>杯</w:t>
      </w:r>
      <w:r w:rsidRPr="00CE072C">
        <w:rPr>
          <w:rFonts w:asciiTheme="minorHAnsi" w:hAnsiTheme="minorHAnsi"/>
          <w:sz w:val="28"/>
          <w:szCs w:val="28"/>
          <w:lang w:eastAsia="zh-CN"/>
        </w:rPr>
        <w:t>) means “glass.” This way you can distinguish between “a bottle of beer” and “a glass of wine.”</w:t>
      </w:r>
    </w:p>
    <w:p w14:paraId="017DADE2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A bottle of beer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一瓶啤酒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yī píng pí jiǔ)</w:t>
      </w:r>
    </w:p>
    <w:p w14:paraId="4D84627C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A glass of red wine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一杯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红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酒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yī bēi hóng jiǔ)</w:t>
      </w:r>
    </w:p>
    <w:p w14:paraId="6AC30F67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That bottle of water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那瓶水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nà píng shuǐ)</w:t>
      </w:r>
    </w:p>
    <w:p w14:paraId="0B76083D" w14:textId="77777777" w:rsidR="00CE072C" w:rsidRPr="00CE072C" w:rsidRDefault="00CE072C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</w:p>
    <w:p w14:paraId="5832DE59" w14:textId="77777777" w:rsidR="00B93FC9" w:rsidRPr="00CE072C" w:rsidRDefault="00B93FC9" w:rsidP="009C019B">
      <w:pPr>
        <w:rPr>
          <w:rFonts w:asciiTheme="minorHAnsi" w:eastAsia="Times New Roman" w:hAnsiTheme="minorHAnsi"/>
          <w:color w:val="000000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10. </w:t>
      </w:r>
      <w:r w:rsidRPr="00CE072C">
        <w:rPr>
          <w:rFonts w:asciiTheme="minorHAnsi" w:eastAsia="MS Mincho" w:hAnsiTheme="minorHAnsi" w:cs="MS Mincho"/>
          <w:color w:val="000000"/>
          <w:sz w:val="28"/>
          <w:szCs w:val="28"/>
          <w:lang w:eastAsia="zh-CN"/>
        </w:rPr>
        <w:t>件</w:t>
      </w:r>
      <w:r w:rsidRPr="00CE072C">
        <w:rPr>
          <w:rFonts w:asciiTheme="minorHAnsi" w:eastAsia="Times New Roman" w:hAnsiTheme="minorHAnsi"/>
          <w:color w:val="000000"/>
          <w:sz w:val="28"/>
          <w:szCs w:val="28"/>
          <w:lang w:eastAsia="zh-CN"/>
        </w:rPr>
        <w:t xml:space="preserve"> – jiàn</w:t>
      </w:r>
    </w:p>
    <w:p w14:paraId="3288E6CE" w14:textId="77777777" w:rsidR="00B93FC9" w:rsidRPr="00CE072C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>This measure word can be used in a few ways – with clothing, gifts, or matters/problems. Don’t ask me how all of those things are connected, because I couldn’t tell you!</w:t>
      </w:r>
    </w:p>
    <w:p w14:paraId="490B4AF2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This shirt (</w:t>
      </w:r>
      <w:r w:rsidRPr="00CE072C">
        <w:rPr>
          <w:rFonts w:asciiTheme="minorHAnsi" w:eastAsia="SimSun" w:hAnsiTheme="minorHAnsi" w:cs="SimSun"/>
          <w:sz w:val="28"/>
          <w:szCs w:val="28"/>
          <w:lang w:eastAsia="zh-CN"/>
        </w:rPr>
        <w:t>这件衬衫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zhè jiàn chèn shān)</w:t>
      </w:r>
    </w:p>
    <w:p w14:paraId="51470526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One matter/thing/problem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一件事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yī jiàn shì)</w:t>
      </w:r>
    </w:p>
    <w:p w14:paraId="2C9D577A" w14:textId="77777777" w:rsidR="00B93FC9" w:rsidRPr="00CE072C" w:rsidRDefault="00B93FC9" w:rsidP="009C019B">
      <w:pPr>
        <w:rPr>
          <w:rFonts w:asciiTheme="minorHAnsi" w:eastAsia="Times New Roman" w:hAnsiTheme="minorHAnsi"/>
          <w:sz w:val="28"/>
          <w:szCs w:val="28"/>
          <w:lang w:eastAsia="zh-CN"/>
        </w:rPr>
      </w:pP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>Three gifts (</w:t>
      </w:r>
      <w:r w:rsidRPr="00CE072C">
        <w:rPr>
          <w:rFonts w:asciiTheme="minorHAnsi" w:eastAsia="MS Mincho" w:hAnsiTheme="minorHAnsi" w:cs="MS Mincho"/>
          <w:sz w:val="28"/>
          <w:szCs w:val="28"/>
          <w:lang w:eastAsia="zh-CN"/>
        </w:rPr>
        <w:t>三件礼物</w:t>
      </w:r>
      <w:r w:rsidRPr="00CE072C">
        <w:rPr>
          <w:rFonts w:asciiTheme="minorHAnsi" w:eastAsia="Times New Roman" w:hAnsiTheme="minorHAnsi"/>
          <w:sz w:val="28"/>
          <w:szCs w:val="28"/>
          <w:lang w:eastAsia="zh-CN"/>
        </w:rPr>
        <w:t xml:space="preserve"> – sān jiàn lǐ wù)</w:t>
      </w:r>
    </w:p>
    <w:p w14:paraId="2B31A08A" w14:textId="078A311E" w:rsidR="00B93FC9" w:rsidRDefault="00B93FC9" w:rsidP="009C019B">
      <w:pPr>
        <w:rPr>
          <w:rFonts w:asciiTheme="minorHAnsi" w:hAnsiTheme="minorHAnsi"/>
          <w:sz w:val="28"/>
          <w:szCs w:val="28"/>
          <w:lang w:eastAsia="zh-CN"/>
        </w:rPr>
      </w:pPr>
      <w:r w:rsidRPr="00CE072C">
        <w:rPr>
          <w:rFonts w:asciiTheme="minorHAnsi" w:hAnsiTheme="minorHAnsi"/>
          <w:sz w:val="28"/>
          <w:szCs w:val="28"/>
          <w:lang w:eastAsia="zh-CN"/>
        </w:rPr>
        <w:t xml:space="preserve">Of course, there are tons more measure words in Chinese, but if you can master these ten, you’ll be well on your way to being a measure word expert! </w:t>
      </w:r>
    </w:p>
    <w:p w14:paraId="5B8AEFF0" w14:textId="77777777" w:rsidR="00CE072C" w:rsidRDefault="00CE072C" w:rsidP="009C019B">
      <w:pPr>
        <w:rPr>
          <w:rFonts w:asciiTheme="minorHAnsi" w:hAnsiTheme="minorHAnsi"/>
          <w:sz w:val="28"/>
          <w:szCs w:val="28"/>
          <w:lang w:eastAsia="zh-CN"/>
        </w:rPr>
      </w:pPr>
    </w:p>
    <w:p w14:paraId="7C23B22F" w14:textId="77777777" w:rsidR="00CE072C" w:rsidRPr="00CE072C" w:rsidRDefault="00CE072C" w:rsidP="009C019B">
      <w:pPr>
        <w:rPr>
          <w:rFonts w:asciiTheme="minorHAnsi" w:hAnsiTheme="minorHAnsi"/>
          <w:sz w:val="28"/>
          <w:szCs w:val="28"/>
          <w:lang w:eastAsia="zh-CN"/>
        </w:rPr>
      </w:pPr>
    </w:p>
    <w:p w14:paraId="29E890F8" w14:textId="77777777" w:rsidR="00D33FC3" w:rsidRPr="00CE072C" w:rsidRDefault="00D33FC3" w:rsidP="009C019B">
      <w:pPr>
        <w:rPr>
          <w:rFonts w:asciiTheme="minorHAnsi" w:hAnsiTheme="minorHAnsi"/>
          <w:sz w:val="28"/>
          <w:szCs w:val="28"/>
        </w:rPr>
      </w:pPr>
    </w:p>
    <w:sectPr w:rsidR="00D33FC3" w:rsidRPr="00CE072C" w:rsidSect="000E28E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22AF3" w14:textId="77777777" w:rsidR="00084438" w:rsidRDefault="00084438" w:rsidP="00CE072C">
      <w:r>
        <w:separator/>
      </w:r>
    </w:p>
  </w:endnote>
  <w:endnote w:type="continuationSeparator" w:id="0">
    <w:p w14:paraId="2D980D1D" w14:textId="77777777" w:rsidR="00084438" w:rsidRDefault="00084438" w:rsidP="00C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2289" w14:textId="77777777" w:rsidR="00CE072C" w:rsidRDefault="00CE072C" w:rsidP="00940E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1B4C1" w14:textId="77777777" w:rsidR="00CE072C" w:rsidRDefault="00CE072C" w:rsidP="00CE07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DA972" w14:textId="77777777" w:rsidR="00CE072C" w:rsidRDefault="00CE072C" w:rsidP="00940E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4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9FAE47" w14:textId="77777777" w:rsidR="00CE072C" w:rsidRDefault="00CE072C" w:rsidP="00CE07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7AFE" w14:textId="77777777" w:rsidR="00084438" w:rsidRDefault="00084438" w:rsidP="00CE072C">
      <w:r>
        <w:separator/>
      </w:r>
    </w:p>
  </w:footnote>
  <w:footnote w:type="continuationSeparator" w:id="0">
    <w:p w14:paraId="0F4D7AEC" w14:textId="77777777" w:rsidR="00084438" w:rsidRDefault="00084438" w:rsidP="00C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D4FE9"/>
    <w:multiLevelType w:val="multilevel"/>
    <w:tmpl w:val="E21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E1A03"/>
    <w:multiLevelType w:val="multilevel"/>
    <w:tmpl w:val="100C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F4424"/>
    <w:multiLevelType w:val="multilevel"/>
    <w:tmpl w:val="B3C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33CB2"/>
    <w:multiLevelType w:val="multilevel"/>
    <w:tmpl w:val="870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66AF0"/>
    <w:multiLevelType w:val="multilevel"/>
    <w:tmpl w:val="AC26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20162"/>
    <w:multiLevelType w:val="multilevel"/>
    <w:tmpl w:val="927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F01BC"/>
    <w:multiLevelType w:val="multilevel"/>
    <w:tmpl w:val="50D8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84D57"/>
    <w:multiLevelType w:val="multilevel"/>
    <w:tmpl w:val="A8F0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F3B6F"/>
    <w:multiLevelType w:val="multilevel"/>
    <w:tmpl w:val="B816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F2662"/>
    <w:multiLevelType w:val="multilevel"/>
    <w:tmpl w:val="6A6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9"/>
    <w:rsid w:val="00084438"/>
    <w:rsid w:val="000E28E4"/>
    <w:rsid w:val="00161061"/>
    <w:rsid w:val="007F4431"/>
    <w:rsid w:val="009C019B"/>
    <w:rsid w:val="00B93FC9"/>
    <w:rsid w:val="00CE072C"/>
    <w:rsid w:val="00D33FC3"/>
    <w:rsid w:val="00D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743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0FEA"/>
    <w:rPr>
      <w:rFonts w:ascii="KaiTi" w:hAnsi="KaiTi"/>
    </w:rPr>
  </w:style>
  <w:style w:type="paragraph" w:styleId="Heading2">
    <w:name w:val="heading 2"/>
    <w:basedOn w:val="Normal"/>
    <w:link w:val="Heading2Char"/>
    <w:uiPriority w:val="9"/>
    <w:qFormat/>
    <w:rsid w:val="00B93FC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FC9"/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93FC9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Emphasis">
    <w:name w:val="Emphasis"/>
    <w:basedOn w:val="DefaultParagraphFont"/>
    <w:uiPriority w:val="20"/>
    <w:qFormat/>
    <w:rsid w:val="00B93FC9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E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72C"/>
    <w:rPr>
      <w:rFonts w:ascii="KaiTi" w:hAnsi="KaiTi"/>
    </w:rPr>
  </w:style>
  <w:style w:type="character" w:styleId="PageNumber">
    <w:name w:val="page number"/>
    <w:basedOn w:val="DefaultParagraphFont"/>
    <w:uiPriority w:val="99"/>
    <w:semiHidden/>
    <w:unhideWhenUsed/>
    <w:rsid w:val="00C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3313</Characters>
  <Application>Microsoft Macintosh Word</Application>
  <DocSecurity>0</DocSecurity>
  <Lines>27</Lines>
  <Paragraphs>7</Paragraphs>
  <ScaleCrop>false</ScaleCrop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2019-05-13T13:30:00Z</dcterms:created>
  <dcterms:modified xsi:type="dcterms:W3CDTF">2019-05-13T13:30:00Z</dcterms:modified>
</cp:coreProperties>
</file>